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730D" w:rsidRDefault="00E6726F">
      <w:pPr>
        <w:spacing w:line="240" w:lineRule="auto"/>
        <w:jc w:val="right"/>
      </w:pPr>
      <w:bookmarkStart w:id="0" w:name="_GoBack"/>
      <w:bookmarkEnd w:id="0"/>
      <w:r>
        <w:rPr>
          <w:rFonts w:ascii="Cambria" w:eastAsia="Cambria" w:hAnsi="Cambria" w:cs="Cambria"/>
          <w:b/>
          <w:i/>
          <w:sz w:val="28"/>
          <w:szCs w:val="28"/>
        </w:rPr>
        <w:t>Criminal Justice</w:t>
      </w:r>
    </w:p>
    <w:p w:rsidR="002F730D" w:rsidRDefault="00E6726F">
      <w:pPr>
        <w:spacing w:line="240" w:lineRule="auto"/>
        <w:jc w:val="right"/>
      </w:pPr>
      <w:r>
        <w:rPr>
          <w:rFonts w:ascii="Cambria" w:eastAsia="Cambria" w:hAnsi="Cambria" w:cs="Cambria"/>
          <w:b/>
          <w:i/>
          <w:sz w:val="28"/>
          <w:szCs w:val="28"/>
        </w:rPr>
        <w:t>Mr. Bambenek</w:t>
      </w:r>
    </w:p>
    <w:p w:rsidR="002F730D" w:rsidRDefault="00E6726F">
      <w:pPr>
        <w:spacing w:line="240" w:lineRule="auto"/>
        <w:jc w:val="right"/>
      </w:pPr>
      <w:hyperlink r:id="rId5">
        <w:r>
          <w:rPr>
            <w:rFonts w:ascii="Cambria" w:eastAsia="Cambria" w:hAnsi="Cambria" w:cs="Cambria"/>
            <w:b/>
            <w:i/>
            <w:color w:val="1155CC"/>
            <w:sz w:val="28"/>
            <w:szCs w:val="28"/>
            <w:u w:val="single"/>
          </w:rPr>
          <w:t>tbambenek@iwacademy.org</w:t>
        </w:r>
      </w:hyperlink>
      <w:hyperlink r:id="rId6"/>
    </w:p>
    <w:p w:rsidR="002F730D" w:rsidRDefault="00E6726F">
      <w:pPr>
        <w:spacing w:line="240" w:lineRule="auto"/>
        <w:jc w:val="right"/>
      </w:pPr>
      <w:r>
        <w:rPr>
          <w:rFonts w:ascii="Cambria" w:eastAsia="Cambria" w:hAnsi="Cambria" w:cs="Cambria"/>
          <w:b/>
          <w:i/>
          <w:sz w:val="28"/>
          <w:szCs w:val="28"/>
        </w:rPr>
        <w:t>Lap 4: The Courts</w:t>
      </w:r>
    </w:p>
    <w:p w:rsidR="002F730D" w:rsidRDefault="002F730D">
      <w:pPr>
        <w:spacing w:line="240" w:lineRule="auto"/>
      </w:pPr>
    </w:p>
    <w:p w:rsidR="002F730D" w:rsidRDefault="002F730D">
      <w:pPr>
        <w:spacing w:line="240" w:lineRule="auto"/>
      </w:pPr>
    </w:p>
    <w:p w:rsidR="002F730D" w:rsidRDefault="00E6726F">
      <w:pPr>
        <w:spacing w:line="240" w:lineRule="auto"/>
        <w:jc w:val="center"/>
      </w:pPr>
      <w:r>
        <w:rPr>
          <w:rFonts w:ascii="Cambria" w:eastAsia="Cambria" w:hAnsi="Cambria" w:cs="Cambria"/>
          <w:b/>
          <w:sz w:val="28"/>
          <w:szCs w:val="28"/>
          <w:u w:val="single"/>
        </w:rPr>
        <w:t>Essential Question:</w:t>
      </w:r>
    </w:p>
    <w:p w:rsidR="002F730D" w:rsidRDefault="00E6726F">
      <w:pPr>
        <w:spacing w:line="240" w:lineRule="auto"/>
        <w:jc w:val="center"/>
      </w:pPr>
      <w:r>
        <w:rPr>
          <w:rFonts w:ascii="Cambria" w:eastAsia="Cambria" w:hAnsi="Cambria" w:cs="Cambria"/>
          <w:sz w:val="28"/>
          <w:szCs w:val="28"/>
        </w:rPr>
        <w:t>What is the most important step in a trial?</w:t>
      </w:r>
    </w:p>
    <w:p w:rsidR="002F730D" w:rsidRDefault="002F730D">
      <w:pPr>
        <w:spacing w:line="240" w:lineRule="auto"/>
        <w:jc w:val="center"/>
      </w:pPr>
    </w:p>
    <w:p w:rsidR="002F730D" w:rsidRDefault="00E6726F">
      <w:pPr>
        <w:spacing w:line="240" w:lineRule="auto"/>
        <w:jc w:val="center"/>
      </w:pPr>
      <w:r>
        <w:rPr>
          <w:rFonts w:ascii="Cambria" w:eastAsia="Cambria" w:hAnsi="Cambria" w:cs="Cambria"/>
          <w:b/>
          <w:sz w:val="28"/>
          <w:szCs w:val="28"/>
          <w:u w:val="single"/>
        </w:rPr>
        <w:t>Late Assignments from Lap 4</w:t>
      </w:r>
    </w:p>
    <w:p w:rsidR="002F730D" w:rsidRDefault="00E6726F">
      <w:pPr>
        <w:spacing w:line="240" w:lineRule="auto"/>
        <w:jc w:val="center"/>
      </w:pPr>
      <w:r>
        <w:rPr>
          <w:rFonts w:ascii="Cambria" w:eastAsia="Cambria" w:hAnsi="Cambria" w:cs="Cambria"/>
          <w:sz w:val="28"/>
          <w:szCs w:val="28"/>
        </w:rPr>
        <w:t>Are all due by the last class day on Lap 5.</w:t>
      </w:r>
    </w:p>
    <w:p w:rsidR="002F730D" w:rsidRDefault="00E6726F">
      <w:pPr>
        <w:spacing w:line="240" w:lineRule="auto"/>
        <w:jc w:val="center"/>
      </w:pPr>
      <w:r>
        <w:rPr>
          <w:rFonts w:ascii="Cambria" w:eastAsia="Cambria" w:hAnsi="Cambria" w:cs="Cambria"/>
          <w:sz w:val="28"/>
          <w:szCs w:val="28"/>
        </w:rPr>
        <w:t xml:space="preserve">Failure to turn in late or missing work by the last class day on Lap 5 will result in a zero for that particular assignment – no exceptions. </w:t>
      </w:r>
    </w:p>
    <w:p w:rsidR="002F730D" w:rsidRDefault="002F730D">
      <w:pPr>
        <w:spacing w:line="240" w:lineRule="auto"/>
      </w:pPr>
    </w:p>
    <w:p w:rsidR="002F730D" w:rsidRDefault="00E6726F">
      <w:pPr>
        <w:spacing w:line="240" w:lineRule="auto"/>
      </w:pPr>
      <w:r>
        <w:rPr>
          <w:rFonts w:ascii="Cambria" w:eastAsia="Cambria" w:hAnsi="Cambria" w:cs="Cambria"/>
          <w:b/>
          <w:i/>
          <w:sz w:val="28"/>
          <w:szCs w:val="28"/>
        </w:rPr>
        <w:t>Overview &amp; Rationale</w:t>
      </w:r>
    </w:p>
    <w:p w:rsidR="002F730D" w:rsidRDefault="00E6726F">
      <w:pPr>
        <w:spacing w:line="240" w:lineRule="auto"/>
      </w:pPr>
      <w:r>
        <w:rPr>
          <w:rFonts w:ascii="Calibri" w:eastAsia="Calibri" w:hAnsi="Calibri" w:cs="Calibri"/>
          <w:sz w:val="24"/>
          <w:szCs w:val="24"/>
        </w:rPr>
        <w:t>In the criminal just</w:t>
      </w:r>
      <w:r>
        <w:rPr>
          <w:rFonts w:ascii="Calibri" w:eastAsia="Calibri" w:hAnsi="Calibri" w:cs="Calibri"/>
          <w:sz w:val="24"/>
          <w:szCs w:val="24"/>
        </w:rPr>
        <w:t>ice system, the people are represented by two different, yet equal agencies. The district attorneys prosecute the offenders while defense attorneys seek justice for the accused. The job of the courts is to uphold the law. In this LAP, we will examine the c</w:t>
      </w:r>
      <w:r>
        <w:rPr>
          <w:rFonts w:ascii="Calibri" w:eastAsia="Calibri" w:hAnsi="Calibri" w:cs="Calibri"/>
          <w:sz w:val="24"/>
          <w:szCs w:val="24"/>
        </w:rPr>
        <w:t>ourt system and its workings. Understanding the legal system will help students make smart decisions about their role as a US citizen. Through case studies and research, students will gain a practical understanding of laws and the legal system which will m</w:t>
      </w:r>
      <w:r>
        <w:rPr>
          <w:rFonts w:ascii="Calibri" w:eastAsia="Calibri" w:hAnsi="Calibri" w:cs="Calibri"/>
          <w:sz w:val="24"/>
          <w:szCs w:val="24"/>
        </w:rPr>
        <w:t xml:space="preserve">ake them more knowledgeable about our democracy and their role in today’s society.  </w:t>
      </w:r>
    </w:p>
    <w:p w:rsidR="002F730D" w:rsidRDefault="002F730D">
      <w:pPr>
        <w:spacing w:line="240" w:lineRule="auto"/>
      </w:pPr>
    </w:p>
    <w:p w:rsidR="002F730D" w:rsidRDefault="002F730D">
      <w:pPr>
        <w:spacing w:line="240" w:lineRule="auto"/>
      </w:pPr>
    </w:p>
    <w:p w:rsidR="002F730D" w:rsidRDefault="00E6726F">
      <w:pPr>
        <w:spacing w:line="240" w:lineRule="auto"/>
      </w:pPr>
      <w:r>
        <w:rPr>
          <w:rFonts w:ascii="Cambria" w:eastAsia="Cambria" w:hAnsi="Cambria" w:cs="Cambria"/>
          <w:b/>
          <w:i/>
          <w:sz w:val="28"/>
          <w:szCs w:val="28"/>
        </w:rPr>
        <w:t>Learning Goals:</w:t>
      </w:r>
    </w:p>
    <w:p w:rsidR="002F730D" w:rsidRDefault="00E6726F">
      <w:pPr>
        <w:numPr>
          <w:ilvl w:val="0"/>
          <w:numId w:val="7"/>
        </w:numPr>
        <w:spacing w:line="240" w:lineRule="auto"/>
        <w:ind w:hanging="360"/>
        <w:contextualSpacing/>
        <w:rPr>
          <w:rFonts w:ascii="Calibri" w:eastAsia="Calibri" w:hAnsi="Calibri" w:cs="Calibri"/>
        </w:rPr>
      </w:pPr>
      <w:r>
        <w:rPr>
          <w:rFonts w:ascii="Cambria" w:eastAsia="Cambria" w:hAnsi="Cambria" w:cs="Cambria"/>
          <w:b/>
          <w:sz w:val="24"/>
          <w:szCs w:val="24"/>
          <w:u w:val="single"/>
        </w:rPr>
        <w:t>Explain</w:t>
      </w:r>
      <w:r>
        <w:rPr>
          <w:rFonts w:ascii="Cambria" w:eastAsia="Cambria" w:hAnsi="Cambria" w:cs="Cambria"/>
          <w:sz w:val="24"/>
          <w:szCs w:val="24"/>
        </w:rPr>
        <w:t xml:space="preserve"> </w:t>
      </w:r>
      <w:r>
        <w:rPr>
          <w:rFonts w:ascii="Calibri" w:eastAsia="Calibri" w:hAnsi="Calibri" w:cs="Calibri"/>
          <w:sz w:val="24"/>
          <w:szCs w:val="24"/>
        </w:rPr>
        <w:t>the elements of the Steps of a Criminal Trial.</w:t>
      </w:r>
    </w:p>
    <w:p w:rsidR="002F730D" w:rsidRDefault="00E6726F">
      <w:pPr>
        <w:numPr>
          <w:ilvl w:val="0"/>
          <w:numId w:val="7"/>
        </w:numPr>
        <w:spacing w:line="240" w:lineRule="auto"/>
        <w:ind w:hanging="360"/>
        <w:contextualSpacing/>
      </w:pPr>
      <w:proofErr w:type="gramStart"/>
      <w:r>
        <w:rPr>
          <w:rFonts w:ascii="Cambria" w:eastAsia="Cambria" w:hAnsi="Cambria" w:cs="Cambria"/>
          <w:b/>
          <w:sz w:val="24"/>
          <w:szCs w:val="24"/>
          <w:u w:val="single"/>
        </w:rPr>
        <w:t xml:space="preserve">Explain </w:t>
      </w:r>
      <w:r>
        <w:rPr>
          <w:rFonts w:ascii="Cambria" w:eastAsia="Cambria" w:hAnsi="Cambria" w:cs="Cambria"/>
          <w:sz w:val="24"/>
          <w:szCs w:val="24"/>
        </w:rPr>
        <w:t xml:space="preserve"> how</w:t>
      </w:r>
      <w:proofErr w:type="gramEnd"/>
      <w:r>
        <w:rPr>
          <w:rFonts w:ascii="Cambria" w:eastAsia="Cambria" w:hAnsi="Cambria" w:cs="Cambria"/>
          <w:sz w:val="24"/>
          <w:szCs w:val="24"/>
        </w:rPr>
        <w:t xml:space="preserve"> the rights of the accused are protected by the 6th Amendment</w:t>
      </w:r>
      <w:r>
        <w:rPr>
          <w:rFonts w:ascii="Calibri" w:eastAsia="Calibri" w:hAnsi="Calibri" w:cs="Calibri"/>
          <w:sz w:val="24"/>
          <w:szCs w:val="24"/>
        </w:rPr>
        <w:t>.</w:t>
      </w:r>
    </w:p>
    <w:p w:rsidR="002F730D" w:rsidRDefault="00E6726F">
      <w:pPr>
        <w:numPr>
          <w:ilvl w:val="0"/>
          <w:numId w:val="7"/>
        </w:numPr>
        <w:spacing w:line="240" w:lineRule="auto"/>
        <w:ind w:hanging="360"/>
        <w:contextualSpacing/>
      </w:pPr>
      <w:r>
        <w:rPr>
          <w:rFonts w:ascii="Cambria" w:eastAsia="Cambria" w:hAnsi="Cambria" w:cs="Cambria"/>
          <w:b/>
          <w:sz w:val="24"/>
          <w:szCs w:val="24"/>
          <w:u w:val="single"/>
        </w:rPr>
        <w:t>Analyze</w:t>
      </w:r>
      <w:r>
        <w:rPr>
          <w:rFonts w:ascii="Calibri" w:eastAsia="Calibri" w:hAnsi="Calibri" w:cs="Calibri"/>
          <w:sz w:val="24"/>
          <w:szCs w:val="24"/>
        </w:rPr>
        <w:t xml:space="preserve"> the American co</w:t>
      </w:r>
      <w:r>
        <w:rPr>
          <w:rFonts w:ascii="Calibri" w:eastAsia="Calibri" w:hAnsi="Calibri" w:cs="Calibri"/>
          <w:sz w:val="24"/>
          <w:szCs w:val="24"/>
        </w:rPr>
        <w:t>urt system.</w:t>
      </w:r>
    </w:p>
    <w:p w:rsidR="002F730D" w:rsidRDefault="002F730D">
      <w:pPr>
        <w:spacing w:line="240" w:lineRule="auto"/>
      </w:pPr>
    </w:p>
    <w:p w:rsidR="002F730D" w:rsidRDefault="00E6726F">
      <w:pPr>
        <w:spacing w:line="240" w:lineRule="auto"/>
      </w:pPr>
      <w:r>
        <w:rPr>
          <w:rFonts w:ascii="Cambria" w:eastAsia="Cambria" w:hAnsi="Cambria" w:cs="Cambria"/>
          <w:b/>
          <w:i/>
          <w:sz w:val="28"/>
          <w:szCs w:val="28"/>
        </w:rPr>
        <w:t>Lap 2 Summative Assessment</w:t>
      </w: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2F730D">
        <w:tc>
          <w:tcPr>
            <w:tcW w:w="9360" w:type="dxa"/>
            <w:gridSpan w:val="2"/>
            <w:shd w:val="clear" w:color="auto" w:fill="000000"/>
          </w:tcPr>
          <w:p w:rsidR="002F730D" w:rsidRDefault="00E6726F">
            <w:pPr>
              <w:spacing w:line="240" w:lineRule="auto"/>
              <w:contextualSpacing w:val="0"/>
              <w:jc w:val="center"/>
            </w:pPr>
            <w:r>
              <w:rPr>
                <w:rFonts w:ascii="Cambria" w:eastAsia="Cambria" w:hAnsi="Cambria" w:cs="Cambria"/>
                <w:b/>
                <w:color w:val="FFFFFF"/>
                <w:sz w:val="28"/>
                <w:szCs w:val="28"/>
                <w:u w:val="single"/>
              </w:rPr>
              <w:t>Essential Question:</w:t>
            </w:r>
          </w:p>
          <w:p w:rsidR="002F730D" w:rsidRDefault="00E6726F">
            <w:pPr>
              <w:spacing w:line="240" w:lineRule="auto"/>
              <w:contextualSpacing w:val="0"/>
              <w:jc w:val="center"/>
            </w:pPr>
            <w:r>
              <w:rPr>
                <w:rFonts w:ascii="Cambria" w:eastAsia="Cambria" w:hAnsi="Cambria" w:cs="Cambria"/>
                <w:b/>
                <w:color w:val="FFFFFF"/>
                <w:sz w:val="28"/>
                <w:szCs w:val="28"/>
              </w:rPr>
              <w:t>What is the most important step in a trial?</w:t>
            </w:r>
          </w:p>
        </w:tc>
      </w:tr>
      <w:tr w:rsidR="002F730D">
        <w:tc>
          <w:tcPr>
            <w:tcW w:w="7580" w:type="dxa"/>
          </w:tcPr>
          <w:p w:rsidR="002F730D" w:rsidRDefault="00E6726F">
            <w:pPr>
              <w:spacing w:line="240" w:lineRule="auto"/>
              <w:contextualSpacing w:val="0"/>
            </w:pPr>
            <w:r>
              <w:rPr>
                <w:rFonts w:ascii="Calibri" w:eastAsia="Calibri" w:hAnsi="Calibri" w:cs="Calibri"/>
                <w:sz w:val="24"/>
                <w:szCs w:val="24"/>
              </w:rPr>
              <w:t>Your summative assessment for this Lap will include multiple choice, short answer and essay. There will be a lot more writing required of you for this summative assessment. Your test will be around 50 points. I strongly encourage you to review the Learning</w:t>
            </w:r>
            <w:r>
              <w:rPr>
                <w:rFonts w:ascii="Calibri" w:eastAsia="Calibri" w:hAnsi="Calibri" w:cs="Calibri"/>
                <w:sz w:val="24"/>
                <w:szCs w:val="24"/>
              </w:rPr>
              <w:t xml:space="preserve"> Goals listed above.</w:t>
            </w:r>
          </w:p>
          <w:p w:rsidR="002F730D" w:rsidRDefault="00E6726F">
            <w:pPr>
              <w:spacing w:line="240" w:lineRule="auto"/>
              <w:contextualSpacing w:val="0"/>
            </w:pPr>
            <w:r>
              <w:rPr>
                <w:rFonts w:ascii="Calibri" w:eastAsia="Calibri" w:hAnsi="Calibri" w:cs="Calibri"/>
                <w:sz w:val="24"/>
                <w:szCs w:val="24"/>
              </w:rPr>
              <w:t xml:space="preserve"> </w:t>
            </w:r>
            <w:r>
              <w:rPr>
                <w:rFonts w:ascii="Calibri" w:eastAsia="Calibri" w:hAnsi="Calibri" w:cs="Calibri"/>
                <w:b/>
                <w:i/>
                <w:sz w:val="24"/>
                <w:szCs w:val="24"/>
              </w:rPr>
              <w:t>TEST WILL BE IN CLASS.</w:t>
            </w:r>
          </w:p>
        </w:tc>
        <w:tc>
          <w:tcPr>
            <w:tcW w:w="1780" w:type="dxa"/>
          </w:tcPr>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C - Day</w:t>
            </w:r>
          </w:p>
          <w:p w:rsidR="002F730D" w:rsidRDefault="00E6726F">
            <w:pPr>
              <w:spacing w:line="240" w:lineRule="auto"/>
              <w:contextualSpacing w:val="0"/>
              <w:jc w:val="center"/>
            </w:pPr>
            <w:r>
              <w:rPr>
                <w:rFonts w:ascii="Cambria" w:eastAsia="Cambria" w:hAnsi="Cambria" w:cs="Cambria"/>
                <w:b/>
                <w:sz w:val="28"/>
                <w:szCs w:val="28"/>
              </w:rPr>
              <w:t>11/8</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E - Day</w:t>
            </w:r>
          </w:p>
          <w:p w:rsidR="002F730D" w:rsidRDefault="00E6726F">
            <w:pPr>
              <w:spacing w:line="240" w:lineRule="auto"/>
              <w:contextualSpacing w:val="0"/>
              <w:jc w:val="center"/>
            </w:pPr>
            <w:r>
              <w:rPr>
                <w:rFonts w:ascii="Cambria" w:eastAsia="Cambria" w:hAnsi="Cambria" w:cs="Cambria"/>
                <w:b/>
                <w:sz w:val="28"/>
                <w:szCs w:val="28"/>
              </w:rPr>
              <w:t>11/10</w:t>
            </w:r>
          </w:p>
          <w:p w:rsidR="002F730D" w:rsidRDefault="002F730D">
            <w:pPr>
              <w:spacing w:line="240" w:lineRule="auto"/>
              <w:contextualSpacing w:val="0"/>
            </w:pPr>
          </w:p>
        </w:tc>
      </w:tr>
    </w:tbl>
    <w:p w:rsidR="002F730D" w:rsidRDefault="002F730D">
      <w:pPr>
        <w:spacing w:line="240" w:lineRule="auto"/>
      </w:pPr>
    </w:p>
    <w:p w:rsidR="002F730D" w:rsidRDefault="00E6726F">
      <w:pPr>
        <w:spacing w:line="240" w:lineRule="auto"/>
      </w:pPr>
      <w:r>
        <w:rPr>
          <w:rFonts w:ascii="Cambria" w:eastAsia="Cambria" w:hAnsi="Cambria" w:cs="Cambria"/>
          <w:b/>
          <w:i/>
          <w:sz w:val="28"/>
          <w:szCs w:val="28"/>
        </w:rPr>
        <w:t>Enrichment</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2F730D">
        <w:tc>
          <w:tcPr>
            <w:tcW w:w="9360" w:type="dxa"/>
            <w:gridSpan w:val="2"/>
            <w:shd w:val="clear" w:color="auto" w:fill="000000"/>
          </w:tcPr>
          <w:p w:rsidR="002F730D" w:rsidRDefault="00E6726F">
            <w:pPr>
              <w:spacing w:line="240" w:lineRule="auto"/>
              <w:contextualSpacing w:val="0"/>
              <w:jc w:val="center"/>
            </w:pPr>
            <w:r>
              <w:rPr>
                <w:rFonts w:ascii="Cambria" w:eastAsia="Cambria" w:hAnsi="Cambria" w:cs="Cambria"/>
                <w:b/>
                <w:color w:val="FFFFFF"/>
                <w:sz w:val="28"/>
                <w:szCs w:val="28"/>
              </w:rPr>
              <w:lastRenderedPageBreak/>
              <w:t>Elements of a Criminal Trial</w:t>
            </w:r>
          </w:p>
        </w:tc>
      </w:tr>
      <w:tr w:rsidR="002F730D">
        <w:tc>
          <w:tcPr>
            <w:tcW w:w="7580" w:type="dxa"/>
          </w:tcPr>
          <w:p w:rsidR="002F730D" w:rsidRDefault="00E6726F">
            <w:pPr>
              <w:spacing w:line="240" w:lineRule="auto"/>
              <w:contextualSpacing w:val="0"/>
            </w:pPr>
            <w:r>
              <w:rPr>
                <w:rFonts w:ascii="Calibri" w:eastAsia="Calibri" w:hAnsi="Calibri" w:cs="Calibri"/>
                <w:sz w:val="24"/>
                <w:szCs w:val="24"/>
              </w:rPr>
              <w:t xml:space="preserve">Watch any of the following films: </w:t>
            </w:r>
            <w:r>
              <w:rPr>
                <w:rFonts w:ascii="Calibri" w:eastAsia="Calibri" w:hAnsi="Calibri" w:cs="Calibri"/>
                <w:i/>
                <w:sz w:val="24"/>
                <w:szCs w:val="24"/>
              </w:rPr>
              <w:t>12 Angry Men, A Time to Kill or My Cousin Vinny.</w:t>
            </w:r>
            <w:r>
              <w:rPr>
                <w:rFonts w:ascii="Calibri" w:eastAsia="Calibri" w:hAnsi="Calibri" w:cs="Calibri"/>
                <w:sz w:val="24"/>
                <w:szCs w:val="24"/>
              </w:rPr>
              <w:t xml:space="preserve"> Write a 1+ page plot summary of the movie focusing on the elements of a criminal trial presented in the film. Then, write a 1+ page reflection of the film. In your reaction, explain aspects of the movie that were correct and incorrect in terms of how a re</w:t>
            </w:r>
            <w:r>
              <w:rPr>
                <w:rFonts w:ascii="Calibri" w:eastAsia="Calibri" w:hAnsi="Calibri" w:cs="Calibri"/>
                <w:sz w:val="24"/>
                <w:szCs w:val="24"/>
              </w:rPr>
              <w:t>al criminal trial occurs.</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Due: last day of LAP (due in class)</w:t>
            </w:r>
          </w:p>
          <w:p w:rsidR="002F730D" w:rsidRDefault="002F730D">
            <w:pPr>
              <w:spacing w:line="240" w:lineRule="auto"/>
              <w:contextualSpacing w:val="0"/>
              <w:jc w:val="center"/>
            </w:pPr>
          </w:p>
          <w:p w:rsidR="002F730D" w:rsidRDefault="002F730D">
            <w:pPr>
              <w:spacing w:line="240" w:lineRule="auto"/>
              <w:contextualSpacing w:val="0"/>
              <w:jc w:val="center"/>
            </w:pPr>
          </w:p>
        </w:tc>
      </w:tr>
    </w:tbl>
    <w:p w:rsidR="002F730D" w:rsidRDefault="00E6726F">
      <w:pPr>
        <w:spacing w:line="240" w:lineRule="auto"/>
      </w:pPr>
      <w:r>
        <w:rPr>
          <w:rFonts w:ascii="Cambria" w:eastAsia="Cambria" w:hAnsi="Cambria" w:cs="Cambria"/>
          <w:b/>
          <w:i/>
          <w:sz w:val="28"/>
          <w:szCs w:val="28"/>
        </w:rPr>
        <w:t>Open Lab Activity</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0"/>
        <w:gridCol w:w="1760"/>
      </w:tblGrid>
      <w:tr w:rsidR="002F730D">
        <w:tc>
          <w:tcPr>
            <w:tcW w:w="9360" w:type="dxa"/>
            <w:gridSpan w:val="2"/>
            <w:shd w:val="clear" w:color="auto" w:fill="000000"/>
          </w:tcPr>
          <w:p w:rsidR="002F730D" w:rsidRDefault="00E6726F">
            <w:pPr>
              <w:spacing w:line="240" w:lineRule="auto"/>
              <w:contextualSpacing w:val="0"/>
              <w:jc w:val="center"/>
            </w:pPr>
            <w:r>
              <w:rPr>
                <w:rFonts w:ascii="Cambria" w:eastAsia="Cambria" w:hAnsi="Cambria" w:cs="Cambria"/>
                <w:b/>
                <w:color w:val="FFFFFF"/>
                <w:sz w:val="28"/>
                <w:szCs w:val="28"/>
              </w:rPr>
              <w:t>Apply Knowledge</w:t>
            </w:r>
          </w:p>
        </w:tc>
      </w:tr>
      <w:tr w:rsidR="002F730D">
        <w:tc>
          <w:tcPr>
            <w:tcW w:w="7600" w:type="dxa"/>
          </w:tcPr>
          <w:p w:rsidR="002F730D" w:rsidRDefault="00E6726F">
            <w:pPr>
              <w:spacing w:line="240" w:lineRule="auto"/>
              <w:contextualSpacing w:val="0"/>
              <w:jc w:val="center"/>
            </w:pPr>
            <w:r>
              <w:rPr>
                <w:rFonts w:ascii="Calibri" w:eastAsia="Calibri" w:hAnsi="Calibri" w:cs="Calibri"/>
              </w:rPr>
              <w:t>Complete the “Case Study: Gideon v. Wainwright (1963).”</w:t>
            </w:r>
          </w:p>
        </w:tc>
        <w:tc>
          <w:tcPr>
            <w:tcW w:w="1760" w:type="dxa"/>
          </w:tcPr>
          <w:p w:rsidR="002F730D" w:rsidRDefault="00E6726F">
            <w:pPr>
              <w:spacing w:line="240" w:lineRule="auto"/>
              <w:contextualSpacing w:val="0"/>
              <w:jc w:val="center"/>
            </w:pPr>
            <w:r>
              <w:rPr>
                <w:rFonts w:ascii="Cambria" w:eastAsia="Cambria" w:hAnsi="Cambria" w:cs="Cambria"/>
                <w:b/>
                <w:sz w:val="28"/>
                <w:szCs w:val="28"/>
              </w:rPr>
              <w:t>Due: in OL before test</w:t>
            </w:r>
          </w:p>
        </w:tc>
      </w:tr>
    </w:tbl>
    <w:p w:rsidR="002F730D" w:rsidRDefault="00E6726F">
      <w:pPr>
        <w:spacing w:line="240" w:lineRule="auto"/>
      </w:pPr>
      <w:r>
        <w:rPr>
          <w:rFonts w:ascii="Cambria" w:eastAsia="Cambria" w:hAnsi="Cambria" w:cs="Cambria"/>
          <w:b/>
          <w:i/>
          <w:sz w:val="28"/>
          <w:szCs w:val="28"/>
        </w:rPr>
        <w:t>Calendar of Events</w:t>
      </w: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1</w:t>
            </w:r>
          </w:p>
        </w:tc>
      </w:tr>
      <w:tr w:rsidR="002F730D">
        <w:tc>
          <w:tcPr>
            <w:tcW w:w="7580" w:type="dxa"/>
          </w:tcPr>
          <w:p w:rsidR="002F730D" w:rsidRDefault="00E6726F">
            <w:pPr>
              <w:numPr>
                <w:ilvl w:val="0"/>
                <w:numId w:val="2"/>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Nothing at this time. </w:t>
            </w:r>
          </w:p>
          <w:p w:rsidR="002F730D" w:rsidRDefault="002F730D">
            <w:pPr>
              <w:spacing w:line="240" w:lineRule="auto"/>
              <w:contextualSpacing w:val="0"/>
            </w:pPr>
          </w:p>
          <w:p w:rsidR="002F730D" w:rsidRDefault="00E6726F">
            <w:pPr>
              <w:numPr>
                <w:ilvl w:val="0"/>
                <w:numId w:val="2"/>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Go over LAP. Difference between State &amp; Federal courts.</w:t>
            </w:r>
          </w:p>
          <w:p w:rsidR="002F730D" w:rsidRDefault="002F730D">
            <w:pPr>
              <w:spacing w:line="240" w:lineRule="auto"/>
              <w:contextualSpacing w:val="0"/>
            </w:pPr>
          </w:p>
          <w:p w:rsidR="002F730D" w:rsidRDefault="00E6726F">
            <w:pPr>
              <w:numPr>
                <w:ilvl w:val="0"/>
                <w:numId w:val="2"/>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Go to my </w:t>
            </w:r>
            <w:proofErr w:type="spellStart"/>
            <w:r>
              <w:rPr>
                <w:rFonts w:ascii="Calibri" w:eastAsia="Calibri" w:hAnsi="Calibri" w:cs="Calibri"/>
                <w:sz w:val="24"/>
                <w:szCs w:val="24"/>
              </w:rPr>
              <w:t>weebly</w:t>
            </w:r>
            <w:proofErr w:type="spellEnd"/>
            <w:r>
              <w:rPr>
                <w:rFonts w:ascii="Calibri" w:eastAsia="Calibri" w:hAnsi="Calibri" w:cs="Calibri"/>
                <w:sz w:val="24"/>
                <w:szCs w:val="24"/>
              </w:rPr>
              <w:t xml:space="preserve"> and download the </w:t>
            </w:r>
            <w:r>
              <w:rPr>
                <w:rFonts w:ascii="Calibri" w:eastAsia="Calibri" w:hAnsi="Calibri" w:cs="Calibri"/>
                <w:i/>
                <w:sz w:val="24"/>
                <w:szCs w:val="24"/>
              </w:rPr>
              <w:t>Dual Court System</w:t>
            </w:r>
            <w:r>
              <w:rPr>
                <w:rFonts w:ascii="Calibri" w:eastAsia="Calibri" w:hAnsi="Calibri" w:cs="Calibri"/>
                <w:sz w:val="24"/>
                <w:szCs w:val="24"/>
              </w:rPr>
              <w:t xml:space="preserve"> notes. Read Ch. 8 &amp; 9. Define and explain the following terms in your notebook: adversarial system, bench trial, jury summons, </w:t>
            </w:r>
            <w:proofErr w:type="spellStart"/>
            <w:r>
              <w:rPr>
                <w:rFonts w:ascii="Calibri" w:eastAsia="Calibri" w:hAnsi="Calibri" w:cs="Calibri"/>
                <w:sz w:val="24"/>
                <w:szCs w:val="24"/>
              </w:rPr>
              <w:t>voire</w:t>
            </w:r>
            <w:proofErr w:type="spellEnd"/>
            <w:r>
              <w:rPr>
                <w:rFonts w:ascii="Calibri" w:eastAsia="Calibri" w:hAnsi="Calibri" w:cs="Calibri"/>
                <w:sz w:val="24"/>
                <w:szCs w:val="24"/>
              </w:rPr>
              <w:t xml:space="preserve"> dire, removal for cause, preemptory challenge, and sequester. Finally, explain the role and function of a jury. </w:t>
            </w:r>
          </w:p>
          <w:p w:rsidR="002F730D" w:rsidRDefault="002F730D">
            <w:pPr>
              <w:spacing w:line="240" w:lineRule="auto"/>
              <w:contextualSpacing w:val="0"/>
            </w:pPr>
          </w:p>
        </w:tc>
        <w:tc>
          <w:tcPr>
            <w:tcW w:w="1780" w:type="dxa"/>
          </w:tcPr>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 xml:space="preserve">Capone </w:t>
            </w:r>
            <w:r>
              <w:rPr>
                <w:rFonts w:ascii="Cambria" w:eastAsia="Cambria" w:hAnsi="Cambria" w:cs="Cambria"/>
                <w:b/>
                <w:sz w:val="28"/>
                <w:szCs w:val="28"/>
              </w:rPr>
              <w:t>&amp; Ness</w:t>
            </w:r>
          </w:p>
          <w:p w:rsidR="002F730D" w:rsidRDefault="00E6726F">
            <w:pPr>
              <w:spacing w:line="240" w:lineRule="auto"/>
              <w:contextualSpacing w:val="0"/>
              <w:jc w:val="center"/>
            </w:pPr>
            <w:r>
              <w:rPr>
                <w:rFonts w:ascii="Cambria" w:eastAsia="Cambria" w:hAnsi="Cambria" w:cs="Cambria"/>
                <w:b/>
                <w:sz w:val="28"/>
                <w:szCs w:val="28"/>
              </w:rPr>
              <w:t>H – Day</w:t>
            </w:r>
          </w:p>
          <w:p w:rsidR="002F730D" w:rsidRDefault="00E6726F">
            <w:pPr>
              <w:spacing w:line="240" w:lineRule="auto"/>
              <w:contextualSpacing w:val="0"/>
              <w:jc w:val="center"/>
            </w:pPr>
            <w:r>
              <w:rPr>
                <w:rFonts w:ascii="Cambria" w:eastAsia="Cambria" w:hAnsi="Cambria" w:cs="Cambria"/>
                <w:b/>
                <w:sz w:val="28"/>
                <w:szCs w:val="28"/>
              </w:rPr>
              <w:t>10/12</w:t>
            </w:r>
          </w:p>
          <w:p w:rsidR="002F730D" w:rsidRDefault="002F730D">
            <w:pPr>
              <w:spacing w:line="240" w:lineRule="auto"/>
              <w:contextualSpacing w:val="0"/>
              <w:jc w:val="center"/>
            </w:pPr>
          </w:p>
          <w:p w:rsidR="002F730D" w:rsidRDefault="002F730D">
            <w:pPr>
              <w:spacing w:line="240" w:lineRule="auto"/>
              <w:contextualSpacing w:val="0"/>
              <w:jc w:val="center"/>
            </w:pPr>
          </w:p>
        </w:tc>
      </w:tr>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2</w:t>
            </w:r>
          </w:p>
        </w:tc>
      </w:tr>
      <w:tr w:rsidR="002F730D">
        <w:tc>
          <w:tcPr>
            <w:tcW w:w="7580" w:type="dxa"/>
          </w:tcPr>
          <w:p w:rsidR="002F730D" w:rsidRDefault="00E6726F">
            <w:pPr>
              <w:numPr>
                <w:ilvl w:val="0"/>
                <w:numId w:val="6"/>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Vocab terms &amp; explanation for role of jury</w:t>
            </w:r>
          </w:p>
          <w:p w:rsidR="002F730D" w:rsidRDefault="002F730D">
            <w:pPr>
              <w:spacing w:line="240" w:lineRule="auto"/>
              <w:contextualSpacing w:val="0"/>
            </w:pPr>
          </w:p>
          <w:p w:rsidR="002F730D" w:rsidRDefault="00E6726F">
            <w:pPr>
              <w:numPr>
                <w:ilvl w:val="0"/>
                <w:numId w:val="6"/>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Examine the role of jury selection.</w:t>
            </w:r>
          </w:p>
          <w:p w:rsidR="002F730D" w:rsidRDefault="002F730D">
            <w:pPr>
              <w:spacing w:line="240" w:lineRule="auto"/>
              <w:contextualSpacing w:val="0"/>
            </w:pPr>
          </w:p>
          <w:p w:rsidR="002F730D" w:rsidRDefault="00E6726F">
            <w:pPr>
              <w:numPr>
                <w:ilvl w:val="0"/>
                <w:numId w:val="6"/>
              </w:numPr>
              <w:spacing w:line="240" w:lineRule="auto"/>
              <w:ind w:hanging="360"/>
              <w:rPr>
                <w:sz w:val="24"/>
                <w:szCs w:val="24"/>
              </w:rPr>
            </w:pPr>
            <w:r>
              <w:rPr>
                <w:rFonts w:ascii="Cambria" w:eastAsia="Cambria" w:hAnsi="Cambria" w:cs="Cambria"/>
                <w:b/>
                <w:sz w:val="24"/>
                <w:szCs w:val="24"/>
                <w:u w:val="single"/>
              </w:rPr>
              <w:t>Assignments for next time</w:t>
            </w:r>
            <w:r>
              <w:rPr>
                <w:rFonts w:ascii="Calibri" w:eastAsia="Calibri" w:hAnsi="Calibri" w:cs="Calibri"/>
                <w:sz w:val="24"/>
                <w:szCs w:val="24"/>
              </w:rPr>
              <w:t xml:space="preserve"> – Complete Worksheet 8.3 &amp; 8.4(graded). Read the “Differences Between Opening Statements &amp; Closing Arguments” on my </w:t>
            </w:r>
            <w:proofErr w:type="spellStart"/>
            <w:r>
              <w:rPr>
                <w:rFonts w:ascii="Calibri" w:eastAsia="Calibri" w:hAnsi="Calibri" w:cs="Calibri"/>
                <w:sz w:val="24"/>
                <w:szCs w:val="24"/>
              </w:rPr>
              <w:t>weebly</w:t>
            </w:r>
            <w:proofErr w:type="spellEnd"/>
            <w:r>
              <w:rPr>
                <w:rFonts w:ascii="Calibri" w:eastAsia="Calibri" w:hAnsi="Calibri" w:cs="Calibri"/>
                <w:sz w:val="24"/>
                <w:szCs w:val="24"/>
              </w:rPr>
              <w:t xml:space="preserve">. Use the video links and write a paragraph on how to effectively make an opening statement (graded). Don’t simply list. Read “The </w:t>
            </w:r>
            <w:proofErr w:type="spellStart"/>
            <w:r>
              <w:rPr>
                <w:rFonts w:ascii="Calibri" w:eastAsia="Calibri" w:hAnsi="Calibri" w:cs="Calibri"/>
                <w:sz w:val="24"/>
                <w:szCs w:val="24"/>
              </w:rPr>
              <w:t>Bo</w:t>
            </w:r>
            <w:r>
              <w:rPr>
                <w:rFonts w:ascii="Calibri" w:eastAsia="Calibri" w:hAnsi="Calibri" w:cs="Calibri"/>
                <w:sz w:val="24"/>
                <w:szCs w:val="24"/>
              </w:rPr>
              <w:t>rdens</w:t>
            </w:r>
            <w:proofErr w:type="spellEnd"/>
            <w:r>
              <w:rPr>
                <w:rFonts w:ascii="Calibri" w:eastAsia="Calibri" w:hAnsi="Calibri" w:cs="Calibri"/>
                <w:sz w:val="24"/>
                <w:szCs w:val="24"/>
              </w:rPr>
              <w:t xml:space="preserve"> of Fall River” on my </w:t>
            </w:r>
            <w:proofErr w:type="spellStart"/>
            <w:r>
              <w:rPr>
                <w:rFonts w:ascii="Calibri" w:eastAsia="Calibri" w:hAnsi="Calibri" w:cs="Calibri"/>
                <w:sz w:val="24"/>
                <w:szCs w:val="24"/>
              </w:rPr>
              <w:t>weebly</w:t>
            </w:r>
            <w:proofErr w:type="spellEnd"/>
            <w:r>
              <w:rPr>
                <w:rFonts w:ascii="Calibri" w:eastAsia="Calibri" w:hAnsi="Calibri" w:cs="Calibri"/>
                <w:sz w:val="24"/>
                <w:szCs w:val="24"/>
              </w:rPr>
              <w:t>. Create a comprehensive list of evidence that could be used against Lizzie. Then, either as the defense or prosecution, compose an opening statement (10-12+ sentences). Utilize suggestions from the video. You will read the</w:t>
            </w:r>
            <w:r>
              <w:rPr>
                <w:rFonts w:ascii="Calibri" w:eastAsia="Calibri" w:hAnsi="Calibri" w:cs="Calibri"/>
                <w:sz w:val="24"/>
                <w:szCs w:val="24"/>
              </w:rPr>
              <w:t xml:space="preserve">se in class Day 3. </w:t>
            </w:r>
          </w:p>
          <w:p w:rsidR="002F730D" w:rsidRDefault="002F730D">
            <w:pPr>
              <w:spacing w:line="240" w:lineRule="auto"/>
              <w:contextualSpacing w:val="0"/>
            </w:pPr>
          </w:p>
          <w:p w:rsidR="002F730D" w:rsidRDefault="002F730D">
            <w:pPr>
              <w:spacing w:line="240" w:lineRule="auto"/>
              <w:contextualSpacing w:val="0"/>
            </w:pPr>
          </w:p>
          <w:p w:rsidR="002F730D" w:rsidRDefault="002F730D">
            <w:pPr>
              <w:spacing w:line="240" w:lineRule="auto"/>
              <w:contextualSpacing w:val="0"/>
            </w:pPr>
          </w:p>
        </w:tc>
        <w:tc>
          <w:tcPr>
            <w:tcW w:w="1780" w:type="dxa"/>
          </w:tcPr>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J – Day</w:t>
            </w:r>
          </w:p>
          <w:p w:rsidR="002F730D" w:rsidRDefault="00E6726F">
            <w:pPr>
              <w:spacing w:line="240" w:lineRule="auto"/>
              <w:contextualSpacing w:val="0"/>
              <w:jc w:val="center"/>
            </w:pPr>
            <w:r>
              <w:rPr>
                <w:rFonts w:ascii="Cambria" w:eastAsia="Cambria" w:hAnsi="Cambria" w:cs="Cambria"/>
                <w:b/>
                <w:sz w:val="28"/>
                <w:szCs w:val="28"/>
              </w:rPr>
              <w:t>10/13</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K - Day</w:t>
            </w:r>
          </w:p>
          <w:p w:rsidR="002F730D" w:rsidRDefault="00E6726F">
            <w:pPr>
              <w:spacing w:line="240" w:lineRule="auto"/>
              <w:contextualSpacing w:val="0"/>
              <w:jc w:val="center"/>
            </w:pPr>
            <w:r>
              <w:rPr>
                <w:rFonts w:ascii="Cambria" w:eastAsia="Cambria" w:hAnsi="Cambria" w:cs="Cambria"/>
                <w:b/>
                <w:sz w:val="28"/>
                <w:szCs w:val="28"/>
              </w:rPr>
              <w:t>10/14</w:t>
            </w:r>
          </w:p>
        </w:tc>
      </w:tr>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3</w:t>
            </w:r>
          </w:p>
        </w:tc>
      </w:tr>
      <w:tr w:rsidR="002F730D">
        <w:tc>
          <w:tcPr>
            <w:tcW w:w="7580" w:type="dxa"/>
          </w:tcPr>
          <w:p w:rsidR="002F730D" w:rsidRDefault="00E6726F">
            <w:pPr>
              <w:numPr>
                <w:ilvl w:val="0"/>
                <w:numId w:val="1"/>
              </w:numPr>
              <w:spacing w:line="240" w:lineRule="auto"/>
              <w:ind w:hanging="360"/>
              <w:rPr>
                <w:sz w:val="24"/>
                <w:szCs w:val="24"/>
              </w:rPr>
            </w:pPr>
            <w:r>
              <w:rPr>
                <w:rFonts w:ascii="Cambria" w:eastAsia="Cambria" w:hAnsi="Cambria" w:cs="Cambria"/>
                <w:b/>
                <w:sz w:val="24"/>
                <w:szCs w:val="24"/>
                <w:u w:val="single"/>
              </w:rPr>
              <w:lastRenderedPageBreak/>
              <w:t>Due at class time</w:t>
            </w:r>
            <w:r>
              <w:rPr>
                <w:rFonts w:ascii="Calibri" w:eastAsia="Calibri" w:hAnsi="Calibri" w:cs="Calibri"/>
                <w:sz w:val="24"/>
                <w:szCs w:val="24"/>
              </w:rPr>
              <w:t xml:space="preserve"> – Worksheet 8.3 &amp; 8.4. Paragraph on opening statement. Opening statement in Lizzie Borden case. </w:t>
            </w:r>
          </w:p>
          <w:p w:rsidR="002F730D" w:rsidRDefault="00E6726F">
            <w:pPr>
              <w:numPr>
                <w:ilvl w:val="0"/>
                <w:numId w:val="1"/>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Examine the role of Opening Statements in a court case. </w:t>
            </w:r>
          </w:p>
          <w:p w:rsidR="002F730D" w:rsidRDefault="002F730D">
            <w:pPr>
              <w:spacing w:line="240" w:lineRule="auto"/>
              <w:contextualSpacing w:val="0"/>
            </w:pPr>
          </w:p>
          <w:p w:rsidR="002F730D" w:rsidRDefault="00E6726F">
            <w:pPr>
              <w:numPr>
                <w:ilvl w:val="0"/>
                <w:numId w:val="1"/>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Complete work from class if applicable. </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 xml:space="preserve">Ness      </w:t>
            </w:r>
          </w:p>
          <w:p w:rsidR="002F730D" w:rsidRDefault="00E6726F">
            <w:pPr>
              <w:spacing w:line="240" w:lineRule="auto"/>
              <w:contextualSpacing w:val="0"/>
              <w:jc w:val="center"/>
            </w:pPr>
            <w:r>
              <w:rPr>
                <w:rFonts w:ascii="Cambria" w:eastAsia="Cambria" w:hAnsi="Cambria" w:cs="Cambria"/>
                <w:b/>
                <w:sz w:val="28"/>
                <w:szCs w:val="28"/>
              </w:rPr>
              <w:t xml:space="preserve">A – Day </w:t>
            </w:r>
          </w:p>
          <w:p w:rsidR="002F730D" w:rsidRDefault="00E6726F">
            <w:pPr>
              <w:spacing w:line="240" w:lineRule="auto"/>
              <w:contextualSpacing w:val="0"/>
              <w:jc w:val="center"/>
            </w:pPr>
            <w:r>
              <w:rPr>
                <w:rFonts w:ascii="Cambria" w:eastAsia="Cambria" w:hAnsi="Cambria" w:cs="Cambria"/>
                <w:b/>
                <w:sz w:val="28"/>
                <w:szCs w:val="28"/>
              </w:rPr>
              <w:t>10/17</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B - Day</w:t>
            </w:r>
          </w:p>
          <w:p w:rsidR="002F730D" w:rsidRDefault="00E6726F">
            <w:pPr>
              <w:spacing w:line="240" w:lineRule="auto"/>
              <w:contextualSpacing w:val="0"/>
              <w:jc w:val="center"/>
            </w:pPr>
            <w:r>
              <w:rPr>
                <w:rFonts w:ascii="Cambria" w:eastAsia="Cambria" w:hAnsi="Cambria" w:cs="Cambria"/>
                <w:b/>
                <w:sz w:val="28"/>
                <w:szCs w:val="28"/>
              </w:rPr>
              <w:t>10/18</w:t>
            </w:r>
          </w:p>
          <w:p w:rsidR="002F730D" w:rsidRDefault="002F730D">
            <w:pPr>
              <w:spacing w:line="240" w:lineRule="auto"/>
              <w:contextualSpacing w:val="0"/>
              <w:jc w:val="center"/>
            </w:pPr>
          </w:p>
        </w:tc>
      </w:tr>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4</w:t>
            </w:r>
          </w:p>
        </w:tc>
      </w:tr>
      <w:tr w:rsidR="002F730D">
        <w:tc>
          <w:tcPr>
            <w:tcW w:w="7580" w:type="dxa"/>
          </w:tcPr>
          <w:p w:rsidR="002F730D" w:rsidRDefault="00E6726F">
            <w:pPr>
              <w:numPr>
                <w:ilvl w:val="0"/>
                <w:numId w:val="5"/>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Work from previous class</w:t>
            </w:r>
          </w:p>
          <w:p w:rsidR="002F730D" w:rsidRDefault="00E6726F">
            <w:pPr>
              <w:numPr>
                <w:ilvl w:val="0"/>
                <w:numId w:val="5"/>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QUIZ. Analyzing evidence. </w:t>
            </w:r>
          </w:p>
          <w:p w:rsidR="002F730D" w:rsidRDefault="002F730D">
            <w:pPr>
              <w:spacing w:line="240" w:lineRule="auto"/>
              <w:contextualSpacing w:val="0"/>
            </w:pPr>
          </w:p>
          <w:p w:rsidR="002F730D" w:rsidRDefault="00E6726F">
            <w:pPr>
              <w:numPr>
                <w:ilvl w:val="0"/>
                <w:numId w:val="5"/>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Go to my </w:t>
            </w:r>
            <w:proofErr w:type="spellStart"/>
            <w:r>
              <w:rPr>
                <w:rFonts w:ascii="Calibri" w:eastAsia="Calibri" w:hAnsi="Calibri" w:cs="Calibri"/>
                <w:sz w:val="24"/>
                <w:szCs w:val="24"/>
              </w:rPr>
              <w:t>weebly</w:t>
            </w:r>
            <w:proofErr w:type="spellEnd"/>
            <w:r>
              <w:rPr>
                <w:rFonts w:ascii="Calibri" w:eastAsia="Calibri" w:hAnsi="Calibri" w:cs="Calibri"/>
                <w:sz w:val="24"/>
                <w:szCs w:val="24"/>
              </w:rPr>
              <w:t xml:space="preserve"> and download the </w:t>
            </w:r>
            <w:r>
              <w:rPr>
                <w:rFonts w:ascii="Calibri" w:eastAsia="Calibri" w:hAnsi="Calibri" w:cs="Calibri"/>
                <w:i/>
                <w:sz w:val="24"/>
                <w:szCs w:val="24"/>
              </w:rPr>
              <w:t>American Courts</w:t>
            </w:r>
            <w:r>
              <w:rPr>
                <w:rFonts w:ascii="Calibri" w:eastAsia="Calibri" w:hAnsi="Calibri" w:cs="Calibri"/>
                <w:sz w:val="24"/>
                <w:szCs w:val="24"/>
              </w:rPr>
              <w:t xml:space="preserve"> notes. Read Ch. 8 &amp; 9 and define/explain all bolded key terms. </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 xml:space="preserve"> Capone &amp; Ness</w:t>
            </w:r>
          </w:p>
          <w:p w:rsidR="002F730D" w:rsidRDefault="00E6726F">
            <w:pPr>
              <w:spacing w:line="240" w:lineRule="auto"/>
              <w:contextualSpacing w:val="0"/>
              <w:jc w:val="center"/>
            </w:pPr>
            <w:r>
              <w:rPr>
                <w:rFonts w:ascii="Cambria" w:eastAsia="Cambria" w:hAnsi="Cambria" w:cs="Cambria"/>
                <w:b/>
                <w:sz w:val="28"/>
                <w:szCs w:val="28"/>
              </w:rPr>
              <w:t>C – Day</w:t>
            </w:r>
          </w:p>
          <w:p w:rsidR="002F730D" w:rsidRDefault="00E6726F">
            <w:pPr>
              <w:spacing w:line="240" w:lineRule="auto"/>
              <w:contextualSpacing w:val="0"/>
              <w:jc w:val="center"/>
            </w:pPr>
            <w:r>
              <w:rPr>
                <w:rFonts w:ascii="Cambria" w:eastAsia="Cambria" w:hAnsi="Cambria" w:cs="Cambria"/>
                <w:b/>
                <w:sz w:val="28"/>
                <w:szCs w:val="28"/>
              </w:rPr>
              <w:t>10/19</w:t>
            </w:r>
          </w:p>
          <w:p w:rsidR="002F730D" w:rsidRDefault="00E6726F">
            <w:pPr>
              <w:spacing w:line="240" w:lineRule="auto"/>
              <w:contextualSpacing w:val="0"/>
              <w:jc w:val="center"/>
            </w:pPr>
            <w:r>
              <w:rPr>
                <w:rFonts w:ascii="Cambria" w:eastAsia="Cambria" w:hAnsi="Cambria" w:cs="Cambria"/>
                <w:b/>
                <w:sz w:val="28"/>
                <w:szCs w:val="28"/>
              </w:rPr>
              <w:t xml:space="preserve">(half day) </w:t>
            </w:r>
          </w:p>
          <w:p w:rsidR="002F730D" w:rsidRDefault="002F730D">
            <w:pPr>
              <w:spacing w:line="240" w:lineRule="auto"/>
              <w:contextualSpacing w:val="0"/>
              <w:jc w:val="center"/>
            </w:pPr>
          </w:p>
        </w:tc>
      </w:tr>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5</w:t>
            </w:r>
          </w:p>
        </w:tc>
      </w:tr>
      <w:tr w:rsidR="002F730D">
        <w:tc>
          <w:tcPr>
            <w:tcW w:w="7580" w:type="dxa"/>
          </w:tcPr>
          <w:p w:rsidR="002F730D" w:rsidRDefault="00E6726F">
            <w:pPr>
              <w:numPr>
                <w:ilvl w:val="0"/>
                <w:numId w:val="8"/>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Vocab terms</w:t>
            </w:r>
          </w:p>
          <w:p w:rsidR="002F730D" w:rsidRDefault="002F730D">
            <w:pPr>
              <w:spacing w:line="240" w:lineRule="auto"/>
              <w:contextualSpacing w:val="0"/>
            </w:pPr>
          </w:p>
          <w:p w:rsidR="002F730D" w:rsidRDefault="00E6726F">
            <w:pPr>
              <w:numPr>
                <w:ilvl w:val="0"/>
                <w:numId w:val="8"/>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Defense strategies &amp; Closing arguments. </w:t>
            </w:r>
          </w:p>
          <w:p w:rsidR="002F730D" w:rsidRDefault="002F730D">
            <w:pPr>
              <w:spacing w:line="240" w:lineRule="auto"/>
              <w:contextualSpacing w:val="0"/>
            </w:pPr>
          </w:p>
          <w:p w:rsidR="002F730D" w:rsidRDefault="00E6726F">
            <w:pPr>
              <w:numPr>
                <w:ilvl w:val="0"/>
                <w:numId w:val="8"/>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Complete work from class if applicable.</w:t>
            </w:r>
          </w:p>
        </w:tc>
        <w:tc>
          <w:tcPr>
            <w:tcW w:w="1780" w:type="dxa"/>
          </w:tcPr>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 xml:space="preserve">D – Day </w:t>
            </w:r>
          </w:p>
          <w:p w:rsidR="002F730D" w:rsidRDefault="00E6726F">
            <w:pPr>
              <w:spacing w:line="240" w:lineRule="auto"/>
              <w:contextualSpacing w:val="0"/>
              <w:jc w:val="center"/>
            </w:pPr>
            <w:r>
              <w:rPr>
                <w:rFonts w:ascii="Cambria" w:eastAsia="Cambria" w:hAnsi="Cambria" w:cs="Cambria"/>
                <w:b/>
                <w:sz w:val="28"/>
                <w:szCs w:val="28"/>
              </w:rPr>
              <w:t>10/25</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H - Day</w:t>
            </w:r>
          </w:p>
          <w:p w:rsidR="002F730D" w:rsidRDefault="00E6726F">
            <w:pPr>
              <w:spacing w:line="240" w:lineRule="auto"/>
              <w:contextualSpacing w:val="0"/>
              <w:jc w:val="center"/>
            </w:pPr>
            <w:r>
              <w:rPr>
                <w:rFonts w:ascii="Cambria" w:eastAsia="Cambria" w:hAnsi="Cambria" w:cs="Cambria"/>
                <w:b/>
                <w:sz w:val="28"/>
                <w:szCs w:val="28"/>
              </w:rPr>
              <w:t>10/31</w:t>
            </w:r>
          </w:p>
        </w:tc>
      </w:tr>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6</w:t>
            </w:r>
          </w:p>
        </w:tc>
      </w:tr>
      <w:tr w:rsidR="002F730D">
        <w:tc>
          <w:tcPr>
            <w:tcW w:w="7580" w:type="dxa"/>
          </w:tcPr>
          <w:p w:rsidR="002F730D" w:rsidRDefault="00E6726F">
            <w:pPr>
              <w:numPr>
                <w:ilvl w:val="0"/>
                <w:numId w:val="4"/>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Defense strategies/Closing arguments work from class</w:t>
            </w:r>
          </w:p>
          <w:p w:rsidR="002F730D" w:rsidRDefault="002F730D">
            <w:pPr>
              <w:spacing w:line="240" w:lineRule="auto"/>
              <w:contextualSpacing w:val="0"/>
            </w:pPr>
          </w:p>
          <w:p w:rsidR="002F730D" w:rsidRDefault="00E6726F">
            <w:pPr>
              <w:numPr>
                <w:ilvl w:val="0"/>
                <w:numId w:val="4"/>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Quiz over vocabulary terms. Review closing arguments (“Guide to Writing Closing Arguments”).</w:t>
            </w:r>
          </w:p>
          <w:p w:rsidR="002F730D" w:rsidRDefault="002F730D">
            <w:pPr>
              <w:spacing w:line="240" w:lineRule="auto"/>
              <w:contextualSpacing w:val="0"/>
            </w:pPr>
          </w:p>
          <w:p w:rsidR="002F730D" w:rsidRDefault="00E6726F">
            <w:pPr>
              <w:numPr>
                <w:ilvl w:val="0"/>
                <w:numId w:val="4"/>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Prepare for Mock Trial by going to my </w:t>
            </w:r>
            <w:proofErr w:type="spellStart"/>
            <w:r>
              <w:rPr>
                <w:rFonts w:ascii="Calibri" w:eastAsia="Calibri" w:hAnsi="Calibri" w:cs="Calibri"/>
                <w:sz w:val="24"/>
                <w:szCs w:val="24"/>
              </w:rPr>
              <w:t>weebly</w:t>
            </w:r>
            <w:proofErr w:type="spellEnd"/>
            <w:r>
              <w:rPr>
                <w:rFonts w:ascii="Calibri" w:eastAsia="Calibri" w:hAnsi="Calibri" w:cs="Calibri"/>
                <w:sz w:val="24"/>
                <w:szCs w:val="24"/>
              </w:rPr>
              <w:t xml:space="preserve"> and reading the background information &amp; answering the necessary questions.</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H - Day</w:t>
            </w:r>
          </w:p>
          <w:p w:rsidR="002F730D" w:rsidRDefault="00E6726F">
            <w:pPr>
              <w:spacing w:line="240" w:lineRule="auto"/>
              <w:contextualSpacing w:val="0"/>
              <w:jc w:val="center"/>
            </w:pPr>
            <w:r>
              <w:rPr>
                <w:rFonts w:ascii="Cambria" w:eastAsia="Cambria" w:hAnsi="Cambria" w:cs="Cambria"/>
                <w:b/>
                <w:sz w:val="28"/>
                <w:szCs w:val="28"/>
              </w:rPr>
              <w:t>10/31</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K - Day</w:t>
            </w:r>
          </w:p>
          <w:p w:rsidR="002F730D" w:rsidRDefault="00E6726F">
            <w:pPr>
              <w:spacing w:line="240" w:lineRule="auto"/>
              <w:contextualSpacing w:val="0"/>
              <w:jc w:val="center"/>
            </w:pPr>
            <w:r>
              <w:rPr>
                <w:rFonts w:ascii="Cambria" w:eastAsia="Cambria" w:hAnsi="Cambria" w:cs="Cambria"/>
                <w:b/>
                <w:sz w:val="28"/>
                <w:szCs w:val="28"/>
              </w:rPr>
              <w:t>11/2</w:t>
            </w:r>
          </w:p>
          <w:p w:rsidR="002F730D" w:rsidRDefault="002F730D">
            <w:pPr>
              <w:spacing w:line="240" w:lineRule="auto"/>
              <w:contextualSpacing w:val="0"/>
            </w:pPr>
          </w:p>
        </w:tc>
      </w:tr>
    </w:tbl>
    <w:p w:rsidR="002F730D" w:rsidRDefault="002F730D">
      <w:pPr>
        <w:spacing w:line="240" w:lineRule="auto"/>
      </w:pPr>
    </w:p>
    <w:tbl>
      <w:tblPr>
        <w:tblStyle w:val="a3"/>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7</w:t>
            </w:r>
          </w:p>
        </w:tc>
      </w:tr>
      <w:tr w:rsidR="002F730D">
        <w:tc>
          <w:tcPr>
            <w:tcW w:w="7580" w:type="dxa"/>
          </w:tcPr>
          <w:p w:rsidR="002F730D" w:rsidRDefault="00E6726F">
            <w:pPr>
              <w:numPr>
                <w:ilvl w:val="0"/>
                <w:numId w:val="3"/>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Complete the background information activity for Mock Trial</w:t>
            </w:r>
          </w:p>
          <w:p w:rsidR="002F730D" w:rsidRDefault="002F730D">
            <w:pPr>
              <w:spacing w:line="240" w:lineRule="auto"/>
              <w:contextualSpacing w:val="0"/>
            </w:pPr>
          </w:p>
          <w:p w:rsidR="002F730D" w:rsidRDefault="00E6726F">
            <w:pPr>
              <w:spacing w:line="240" w:lineRule="auto"/>
              <w:contextualSpacing w:val="0"/>
            </w:pPr>
            <w:r>
              <w:rPr>
                <w:rFonts w:ascii="Cambria" w:eastAsia="Cambria" w:hAnsi="Cambria" w:cs="Cambria"/>
                <w:b/>
                <w:sz w:val="24"/>
                <w:szCs w:val="24"/>
                <w:u w:val="single"/>
              </w:rPr>
              <w:t>2. What we are doing today</w:t>
            </w:r>
            <w:r>
              <w:rPr>
                <w:rFonts w:ascii="Calibri" w:eastAsia="Calibri" w:hAnsi="Calibri" w:cs="Calibri"/>
                <w:sz w:val="24"/>
                <w:szCs w:val="24"/>
              </w:rPr>
              <w:t xml:space="preserve"> – Mock Trial Day 1</w:t>
            </w:r>
          </w:p>
          <w:p w:rsidR="002F730D" w:rsidRDefault="002F730D">
            <w:pPr>
              <w:spacing w:line="240" w:lineRule="auto"/>
              <w:contextualSpacing w:val="0"/>
            </w:pPr>
          </w:p>
          <w:p w:rsidR="002F730D" w:rsidRDefault="00E6726F">
            <w:pPr>
              <w:spacing w:line="240" w:lineRule="auto"/>
              <w:contextualSpacing w:val="0"/>
            </w:pPr>
            <w:r>
              <w:rPr>
                <w:rFonts w:ascii="Cambria" w:eastAsia="Cambria" w:hAnsi="Cambria" w:cs="Cambria"/>
                <w:b/>
                <w:sz w:val="24"/>
                <w:szCs w:val="24"/>
                <w:u w:val="single"/>
              </w:rPr>
              <w:t>3. Assignment for next time</w:t>
            </w:r>
            <w:r>
              <w:rPr>
                <w:rFonts w:ascii="Calibri" w:eastAsia="Calibri" w:hAnsi="Calibri" w:cs="Calibri"/>
                <w:sz w:val="24"/>
                <w:szCs w:val="24"/>
              </w:rPr>
              <w:t xml:space="preserve"> – Prepare for Mock Trial Day 2</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J - Day</w:t>
            </w:r>
          </w:p>
          <w:p w:rsidR="002F730D" w:rsidRDefault="00E6726F">
            <w:pPr>
              <w:spacing w:line="240" w:lineRule="auto"/>
              <w:contextualSpacing w:val="0"/>
              <w:jc w:val="center"/>
            </w:pPr>
            <w:r>
              <w:rPr>
                <w:rFonts w:ascii="Cambria" w:eastAsia="Cambria" w:hAnsi="Cambria" w:cs="Cambria"/>
                <w:b/>
                <w:sz w:val="28"/>
                <w:szCs w:val="28"/>
              </w:rPr>
              <w:t>11/1</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A - Day</w:t>
            </w:r>
          </w:p>
          <w:p w:rsidR="002F730D" w:rsidRDefault="00E6726F">
            <w:pPr>
              <w:spacing w:line="240" w:lineRule="auto"/>
              <w:contextualSpacing w:val="0"/>
              <w:jc w:val="center"/>
            </w:pPr>
            <w:r>
              <w:rPr>
                <w:rFonts w:ascii="Cambria" w:eastAsia="Cambria" w:hAnsi="Cambria" w:cs="Cambria"/>
                <w:b/>
                <w:sz w:val="28"/>
                <w:szCs w:val="28"/>
              </w:rPr>
              <w:lastRenderedPageBreak/>
              <w:t>11/3</w:t>
            </w:r>
          </w:p>
          <w:p w:rsidR="002F730D" w:rsidRDefault="002F730D">
            <w:pPr>
              <w:spacing w:line="240" w:lineRule="auto"/>
              <w:contextualSpacing w:val="0"/>
            </w:pPr>
          </w:p>
        </w:tc>
      </w:tr>
    </w:tbl>
    <w:p w:rsidR="002F730D" w:rsidRDefault="002F730D">
      <w:pPr>
        <w:spacing w:line="240" w:lineRule="auto"/>
      </w:pPr>
    </w:p>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2F730D">
        <w:tc>
          <w:tcPr>
            <w:tcW w:w="9360" w:type="dxa"/>
            <w:gridSpan w:val="2"/>
            <w:shd w:val="clear" w:color="auto" w:fill="000000"/>
            <w:vAlign w:val="center"/>
          </w:tcPr>
          <w:p w:rsidR="002F730D" w:rsidRDefault="00E6726F">
            <w:pPr>
              <w:spacing w:line="240" w:lineRule="auto"/>
              <w:contextualSpacing w:val="0"/>
              <w:jc w:val="center"/>
            </w:pPr>
            <w:r>
              <w:rPr>
                <w:rFonts w:ascii="Cambria" w:eastAsia="Cambria" w:hAnsi="Cambria" w:cs="Cambria"/>
                <w:b/>
                <w:color w:val="FFFFFF"/>
                <w:sz w:val="28"/>
                <w:szCs w:val="28"/>
              </w:rPr>
              <w:t>Day 8</w:t>
            </w:r>
          </w:p>
        </w:tc>
      </w:tr>
      <w:tr w:rsidR="002F730D">
        <w:tc>
          <w:tcPr>
            <w:tcW w:w="7580" w:type="dxa"/>
          </w:tcPr>
          <w:p w:rsidR="002F730D" w:rsidRDefault="00E6726F">
            <w:pPr>
              <w:numPr>
                <w:ilvl w:val="0"/>
                <w:numId w:val="9"/>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Complete the background information activity for Mock Trial</w:t>
            </w:r>
          </w:p>
          <w:p w:rsidR="002F730D" w:rsidRDefault="002F730D">
            <w:pPr>
              <w:spacing w:line="240" w:lineRule="auto"/>
              <w:contextualSpacing w:val="0"/>
            </w:pPr>
          </w:p>
          <w:p w:rsidR="002F730D" w:rsidRDefault="00E6726F">
            <w:pPr>
              <w:spacing w:line="240" w:lineRule="auto"/>
              <w:contextualSpacing w:val="0"/>
            </w:pPr>
            <w:r>
              <w:rPr>
                <w:rFonts w:ascii="Cambria" w:eastAsia="Cambria" w:hAnsi="Cambria" w:cs="Cambria"/>
                <w:b/>
                <w:sz w:val="24"/>
                <w:szCs w:val="24"/>
                <w:u w:val="single"/>
              </w:rPr>
              <w:t>2. What we are doing today</w:t>
            </w:r>
            <w:r>
              <w:rPr>
                <w:rFonts w:ascii="Calibri" w:eastAsia="Calibri" w:hAnsi="Calibri" w:cs="Calibri"/>
                <w:sz w:val="24"/>
                <w:szCs w:val="24"/>
              </w:rPr>
              <w:t xml:space="preserve"> – Mock Trial Day 2</w:t>
            </w:r>
          </w:p>
          <w:p w:rsidR="002F730D" w:rsidRDefault="002F730D">
            <w:pPr>
              <w:spacing w:line="240" w:lineRule="auto"/>
              <w:contextualSpacing w:val="0"/>
            </w:pPr>
          </w:p>
          <w:p w:rsidR="002F730D" w:rsidRDefault="00E6726F">
            <w:pPr>
              <w:spacing w:line="240" w:lineRule="auto"/>
              <w:contextualSpacing w:val="0"/>
            </w:pPr>
            <w:r>
              <w:rPr>
                <w:rFonts w:ascii="Cambria" w:eastAsia="Cambria" w:hAnsi="Cambria" w:cs="Cambria"/>
                <w:b/>
                <w:sz w:val="24"/>
                <w:szCs w:val="24"/>
                <w:u w:val="single"/>
              </w:rPr>
              <w:t>3. Assignment for next time</w:t>
            </w:r>
            <w:r>
              <w:rPr>
                <w:rFonts w:ascii="Calibri" w:eastAsia="Calibri" w:hAnsi="Calibri" w:cs="Calibri"/>
                <w:sz w:val="24"/>
                <w:szCs w:val="24"/>
              </w:rPr>
              <w:t xml:space="preserve"> – Prepare for Summative</w:t>
            </w:r>
          </w:p>
          <w:p w:rsidR="002F730D" w:rsidRDefault="002F730D">
            <w:pPr>
              <w:spacing w:line="240" w:lineRule="auto"/>
              <w:contextualSpacing w:val="0"/>
            </w:pPr>
          </w:p>
        </w:tc>
        <w:tc>
          <w:tcPr>
            <w:tcW w:w="1780" w:type="dxa"/>
          </w:tcPr>
          <w:p w:rsidR="002F730D" w:rsidRDefault="00E6726F">
            <w:pPr>
              <w:spacing w:line="240" w:lineRule="auto"/>
              <w:contextualSpacing w:val="0"/>
              <w:jc w:val="center"/>
            </w:pPr>
            <w:r>
              <w:rPr>
                <w:rFonts w:ascii="Cambria" w:eastAsia="Cambria" w:hAnsi="Cambria" w:cs="Cambria"/>
                <w:b/>
                <w:sz w:val="28"/>
                <w:szCs w:val="28"/>
              </w:rPr>
              <w:t>Capone</w:t>
            </w:r>
          </w:p>
          <w:p w:rsidR="002F730D" w:rsidRDefault="00E6726F">
            <w:pPr>
              <w:spacing w:line="240" w:lineRule="auto"/>
              <w:contextualSpacing w:val="0"/>
              <w:jc w:val="center"/>
            </w:pPr>
            <w:r>
              <w:rPr>
                <w:rFonts w:ascii="Cambria" w:eastAsia="Cambria" w:hAnsi="Cambria" w:cs="Cambria"/>
                <w:b/>
                <w:sz w:val="28"/>
                <w:szCs w:val="28"/>
              </w:rPr>
              <w:t>B - Day</w:t>
            </w:r>
          </w:p>
          <w:p w:rsidR="002F730D" w:rsidRDefault="00E6726F">
            <w:pPr>
              <w:spacing w:line="240" w:lineRule="auto"/>
              <w:contextualSpacing w:val="0"/>
              <w:jc w:val="center"/>
            </w:pPr>
            <w:r>
              <w:rPr>
                <w:rFonts w:ascii="Cambria" w:eastAsia="Cambria" w:hAnsi="Cambria" w:cs="Cambria"/>
                <w:b/>
                <w:sz w:val="28"/>
                <w:szCs w:val="28"/>
              </w:rPr>
              <w:t>11/4</w:t>
            </w:r>
          </w:p>
          <w:p w:rsidR="002F730D" w:rsidRDefault="002F730D">
            <w:pPr>
              <w:spacing w:line="240" w:lineRule="auto"/>
              <w:contextualSpacing w:val="0"/>
              <w:jc w:val="center"/>
            </w:pPr>
          </w:p>
          <w:p w:rsidR="002F730D" w:rsidRDefault="00E6726F">
            <w:pPr>
              <w:spacing w:line="240" w:lineRule="auto"/>
              <w:contextualSpacing w:val="0"/>
              <w:jc w:val="center"/>
            </w:pPr>
            <w:r>
              <w:rPr>
                <w:rFonts w:ascii="Cambria" w:eastAsia="Cambria" w:hAnsi="Cambria" w:cs="Cambria"/>
                <w:b/>
                <w:sz w:val="28"/>
                <w:szCs w:val="28"/>
              </w:rPr>
              <w:t>Ness</w:t>
            </w:r>
          </w:p>
          <w:p w:rsidR="002F730D" w:rsidRDefault="00E6726F">
            <w:pPr>
              <w:spacing w:line="240" w:lineRule="auto"/>
              <w:contextualSpacing w:val="0"/>
              <w:jc w:val="center"/>
            </w:pPr>
            <w:r>
              <w:rPr>
                <w:rFonts w:ascii="Cambria" w:eastAsia="Cambria" w:hAnsi="Cambria" w:cs="Cambria"/>
                <w:b/>
                <w:sz w:val="28"/>
                <w:szCs w:val="28"/>
              </w:rPr>
              <w:t>C - Day</w:t>
            </w:r>
          </w:p>
          <w:p w:rsidR="002F730D" w:rsidRDefault="00E6726F">
            <w:pPr>
              <w:spacing w:line="240" w:lineRule="auto"/>
              <w:contextualSpacing w:val="0"/>
              <w:jc w:val="center"/>
            </w:pPr>
            <w:r>
              <w:rPr>
                <w:rFonts w:ascii="Cambria" w:eastAsia="Cambria" w:hAnsi="Cambria" w:cs="Cambria"/>
                <w:b/>
                <w:sz w:val="28"/>
                <w:szCs w:val="28"/>
              </w:rPr>
              <w:t>11/8</w:t>
            </w:r>
          </w:p>
          <w:p w:rsidR="002F730D" w:rsidRDefault="002F730D">
            <w:pPr>
              <w:spacing w:line="240" w:lineRule="auto"/>
              <w:contextualSpacing w:val="0"/>
            </w:pPr>
          </w:p>
        </w:tc>
      </w:tr>
    </w:tbl>
    <w:p w:rsidR="002F730D" w:rsidRDefault="002F730D">
      <w:pPr>
        <w:spacing w:line="240" w:lineRule="auto"/>
      </w:pPr>
    </w:p>
    <w:p w:rsidR="002F730D" w:rsidRDefault="00E6726F">
      <w:pPr>
        <w:spacing w:line="240" w:lineRule="auto"/>
        <w:jc w:val="center"/>
      </w:pPr>
      <w:r>
        <w:rPr>
          <w:rFonts w:ascii="Cambria" w:eastAsia="Cambria" w:hAnsi="Cambria" w:cs="Cambria"/>
          <w:b/>
          <w:sz w:val="48"/>
          <w:szCs w:val="48"/>
        </w:rPr>
        <w:t xml:space="preserve">Up Next… </w:t>
      </w:r>
      <w:r>
        <w:rPr>
          <w:rFonts w:ascii="Cambria" w:eastAsia="Cambria" w:hAnsi="Cambria" w:cs="Cambria"/>
          <w:sz w:val="48"/>
          <w:szCs w:val="48"/>
        </w:rPr>
        <w:t>Corrections</w:t>
      </w:r>
    </w:p>
    <w:sectPr w:rsidR="002F7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49"/>
    <w:multiLevelType w:val="multilevel"/>
    <w:tmpl w:val="23A8304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3F6ACA"/>
    <w:multiLevelType w:val="multilevel"/>
    <w:tmpl w:val="162AA6D2"/>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A12482F"/>
    <w:multiLevelType w:val="multilevel"/>
    <w:tmpl w:val="D9A8A4D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B611F54"/>
    <w:multiLevelType w:val="multilevel"/>
    <w:tmpl w:val="3C7E398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BA951F5"/>
    <w:multiLevelType w:val="multilevel"/>
    <w:tmpl w:val="E8267E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E6A5DA1"/>
    <w:multiLevelType w:val="multilevel"/>
    <w:tmpl w:val="521A158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D55C2E"/>
    <w:multiLevelType w:val="multilevel"/>
    <w:tmpl w:val="15D6F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2265062"/>
    <w:multiLevelType w:val="multilevel"/>
    <w:tmpl w:val="FF806E12"/>
    <w:lvl w:ilvl="0">
      <w:start w:val="1"/>
      <w:numFmt w:val="decimal"/>
      <w:lvlText w:val="%1."/>
      <w:lvlJc w:val="left"/>
      <w:pPr>
        <w:ind w:left="720" w:firstLine="360"/>
      </w:pPr>
      <w:rPr>
        <w:rFonts w:ascii="Cambria" w:eastAsia="Cambria" w:hAnsi="Cambria" w:cs="Cambria"/>
        <w:b/>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CDB3B17"/>
    <w:multiLevelType w:val="multilevel"/>
    <w:tmpl w:val="3D043AE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6"/>
  </w:num>
  <w:num w:numId="4">
    <w:abstractNumId w:val="8"/>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0D"/>
    <w:rsid w:val="002F730D"/>
    <w:rsid w:val="00E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12537-5E71-4FD2-BF76-FC2C9325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2016-10-11T19:28:00Z</dcterms:created>
  <dcterms:modified xsi:type="dcterms:W3CDTF">2016-10-11T19:28:00Z</dcterms:modified>
</cp:coreProperties>
</file>